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-284" w:leader="none"/>
        </w:tabs>
        <w:ind w:left="-567" w:right="-426" w:hanging="0"/>
        <w:jc w:val="center"/>
        <w:rPr>
          <w:color w:val="C9211E"/>
        </w:rPr>
      </w:pPr>
      <w:r>
        <w:rPr>
          <w:b/>
          <w:color w:val="C9211E"/>
          <w:sz w:val="28"/>
          <w:szCs w:val="28"/>
        </w:rPr>
        <w:t>ПАМЯТКА ДЛЯ РОДИТЕЛЕЙ</w:t>
      </w:r>
    </w:p>
    <w:p>
      <w:pPr>
        <w:pStyle w:val="Normal"/>
        <w:tabs>
          <w:tab w:val="clear" w:pos="708"/>
          <w:tab w:val="left" w:pos="-284" w:leader="none"/>
        </w:tabs>
        <w:ind w:left="-567" w:right="-425" w:hanging="0"/>
        <w:jc w:val="center"/>
        <w:rPr>
          <w:color w:val="C9211E"/>
        </w:rPr>
      </w:pPr>
      <w:r>
        <w:rPr>
          <w:b/>
          <w:color w:val="C9211E"/>
          <w:sz w:val="28"/>
          <w:szCs w:val="28"/>
        </w:rPr>
        <w:t>Прием в 1 класс на будущий (2025-2026) учебный год</w:t>
      </w:r>
    </w:p>
    <w:p>
      <w:pPr>
        <w:pStyle w:val="Normal"/>
        <w:tabs>
          <w:tab w:val="clear" w:pos="708"/>
          <w:tab w:val="left" w:pos="-284" w:leader="none"/>
        </w:tabs>
        <w:ind w:left="-567" w:right="-425" w:hanging="0"/>
        <w:jc w:val="center"/>
        <w:rPr>
          <w:b/>
          <w:b/>
          <w:color w:val="2D2E30"/>
          <w:sz w:val="28"/>
          <w:szCs w:val="28"/>
        </w:rPr>
      </w:pPr>
      <w:r>
        <w:rPr>
          <w:b/>
          <w:color w:val="2D2E30"/>
          <w:sz w:val="28"/>
          <w:szCs w:val="28"/>
        </w:rPr>
      </w:r>
    </w:p>
    <w:p>
      <w:pPr>
        <w:pStyle w:val="Normal"/>
        <w:tabs>
          <w:tab w:val="clear" w:pos="708"/>
          <w:tab w:val="left" w:pos="-284" w:leader="none"/>
        </w:tabs>
        <w:ind w:left="-567" w:right="-425" w:hanging="0"/>
        <w:jc w:val="center"/>
        <w:rPr>
          <w:b/>
          <w:b/>
          <w:bCs/>
          <w:color w:val="2D323A"/>
          <w:sz w:val="28"/>
          <w:szCs w:val="28"/>
        </w:rPr>
      </w:pPr>
      <w:r>
        <w:rPr>
          <w:b/>
          <w:bCs/>
          <w:color w:val="2D323A"/>
          <w:sz w:val="28"/>
          <w:szCs w:val="28"/>
        </w:rPr>
        <w:t>Сроки подачи заявлений в 1-е классы на 2025-2026 учебный год</w:t>
      </w:r>
    </w:p>
    <w:p>
      <w:pPr>
        <w:pStyle w:val="Normal"/>
        <w:tabs>
          <w:tab w:val="clear" w:pos="708"/>
          <w:tab w:val="left" w:pos="-284" w:leader="none"/>
        </w:tabs>
        <w:ind w:left="-567" w:right="-426" w:hanging="0"/>
        <w:jc w:val="center"/>
        <w:rPr>
          <w:b/>
          <w:b/>
          <w:bCs/>
          <w:color w:val="2D323A"/>
        </w:rPr>
      </w:pPr>
      <w:r>
        <w:rPr>
          <w:b/>
          <w:bCs/>
          <w:color w:val="2D323A"/>
        </w:rPr>
      </w:r>
    </w:p>
    <w:p>
      <w:pPr>
        <w:pStyle w:val="Normal"/>
        <w:tabs>
          <w:tab w:val="clear" w:pos="708"/>
          <w:tab w:val="left" w:pos="-284" w:leader="none"/>
        </w:tabs>
        <w:ind w:left="-567" w:right="-426" w:hanging="0"/>
        <w:rPr>
          <w:b/>
          <w:b/>
          <w:color w:val="2D323A"/>
          <w:sz w:val="28"/>
          <w:szCs w:val="28"/>
        </w:rPr>
      </w:pPr>
      <w:r>
        <w:rPr>
          <w:b/>
          <w:color w:val="2D323A"/>
          <w:sz w:val="28"/>
          <w:szCs w:val="28"/>
        </w:rPr>
        <w:t xml:space="preserve">1 этап: с 01.04.2025 с 9.00 по 30.06.2025 </w:t>
      </w:r>
    </w:p>
    <w:p>
      <w:pPr>
        <w:pStyle w:val="Normal"/>
        <w:tabs>
          <w:tab w:val="clear" w:pos="708"/>
          <w:tab w:val="left" w:pos="-284" w:leader="none"/>
        </w:tabs>
        <w:spacing w:lineRule="atLeast" w:line="300"/>
        <w:ind w:left="-567" w:right="-426" w:hanging="0"/>
        <w:rPr/>
      </w:pPr>
      <w:r>
        <w:rPr>
          <w:color w:val="2D323A"/>
        </w:rPr>
        <w:t>На этом этапе в общеобразовательную организацию зачисляются: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-284" w:leader="none"/>
        </w:tabs>
        <w:spacing w:lineRule="auto" w:line="259" w:before="0" w:after="160"/>
        <w:ind w:left="-567" w:right="-426" w:firstLine="567"/>
        <w:rPr/>
      </w:pPr>
      <w:r>
        <w:rPr>
          <w:color w:val="2D323A"/>
        </w:rPr>
        <w:t>в первую очередь дети, имеющие внеочередное право, первоочередное право или преимущественное право в соответствии с федеральным законодательством;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-284" w:leader="none"/>
        </w:tabs>
        <w:spacing w:lineRule="auto" w:line="259" w:before="0" w:after="160"/>
        <w:ind w:left="-567" w:right="-426" w:firstLine="567"/>
        <w:rPr/>
      </w:pPr>
      <w:r>
        <w:rPr>
          <w:color w:val="2D323A"/>
        </w:rPr>
        <w:t>во вторую очередь остальные дети, проживающие на закрепленной территории.</w:t>
      </w:r>
    </w:p>
    <w:p>
      <w:pPr>
        <w:pStyle w:val="Normal"/>
        <w:tabs>
          <w:tab w:val="clear" w:pos="708"/>
          <w:tab w:val="left" w:pos="-284" w:leader="none"/>
        </w:tabs>
        <w:spacing w:lineRule="atLeast" w:line="300"/>
        <w:ind w:left="-567" w:right="-426" w:hanging="0"/>
        <w:rPr/>
      </w:pPr>
      <w:r>
        <w:rPr>
          <w:b/>
          <w:color w:val="2D323A"/>
          <w:sz w:val="28"/>
          <w:szCs w:val="28"/>
        </w:rPr>
        <w:t>2 этап: с 06.07.2025 по 05.09.2025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-284" w:leader="none"/>
        </w:tabs>
        <w:spacing w:lineRule="atLeast" w:line="300" w:before="150" w:after="160"/>
        <w:ind w:left="-567" w:right="-426" w:firstLine="567"/>
        <w:rPr/>
      </w:pPr>
      <w:r>
        <w:rPr>
          <w:color w:val="2D323A"/>
        </w:rPr>
        <w:t>подача заявлений гражданами, дети которых не проживают на закрепленной территории</w:t>
      </w:r>
    </w:p>
    <w:p>
      <w:pPr>
        <w:pStyle w:val="Normal"/>
        <w:tabs>
          <w:tab w:val="clear" w:pos="708"/>
          <w:tab w:val="left" w:pos="-284" w:leader="none"/>
        </w:tabs>
        <w:spacing w:lineRule="atLeast" w:line="300" w:before="0" w:after="160"/>
        <w:ind w:left="-567" w:right="-426" w:hanging="0"/>
        <w:jc w:val="both"/>
        <w:rPr/>
      </w:pPr>
      <w:r>
        <w:rPr>
          <w:color w:val="2D323A"/>
        </w:rPr>
        <w:t xml:space="preserve">     </w:t>
      </w:r>
      <w:r>
        <w:rPr>
          <w:color w:val="2D323A"/>
        </w:rPr>
        <w:t xml:space="preserve">Закрепленная территория – территория, за которой закреплена общеобразовательная организация в соответствии с </w:t>
      </w:r>
      <w:r>
        <w:fldChar w:fldCharType="begin"/>
      </w:r>
      <w:r>
        <w:rPr>
          <w:u w:val="single"/>
          <w:color w:val="007BFF"/>
        </w:rPr>
        <w:instrText xml:space="preserve"> HYPERLINK "https://obr.lenreg.ru/info/school-description/" \l "normal-docs"</w:instrText>
      </w:r>
      <w:r>
        <w:rPr>
          <w:u w:val="single"/>
          <w:color w:val="007BFF"/>
        </w:rPr>
        <w:fldChar w:fldCharType="separate"/>
      </w:r>
      <w:r>
        <w:rPr>
          <w:color w:val="007BFF"/>
          <w:u w:val="single"/>
        </w:rPr>
        <w:t>распорядительным актом</w:t>
      </w:r>
      <w:r>
        <w:rPr>
          <w:u w:val="single"/>
          <w:color w:val="007BFF"/>
        </w:rPr>
        <w:fldChar w:fldCharType="end"/>
      </w:r>
      <w:r>
        <w:rPr>
          <w:color w:val="007BFF"/>
          <w:u w:val="single"/>
        </w:rPr>
        <w:t xml:space="preserve"> </w:t>
      </w:r>
      <w:r>
        <w:rPr>
          <w:color w:val="2D323A"/>
        </w:rPr>
        <w:t>органа местного самоуправления Ленинградской области.</w:t>
      </w:r>
    </w:p>
    <w:p>
      <w:pPr>
        <w:pStyle w:val="Normal"/>
        <w:shd w:val="clear" w:color="auto" w:fill="EDEFF3"/>
        <w:tabs>
          <w:tab w:val="clear" w:pos="708"/>
          <w:tab w:val="left" w:pos="-284" w:leader="none"/>
        </w:tabs>
        <w:ind w:left="-567" w:right="-425" w:hanging="0"/>
        <w:jc w:val="both"/>
        <w:rPr/>
      </w:pPr>
      <w:r>
        <w:rPr>
          <w:color w:val="2D323A"/>
        </w:rPr>
        <w:t>Подача заявлений в 1-е классы общеобразовательных организаций на 2025-2026 учебный год осуществляется в соответствии с указанными сроками этапов. По заявлениям, отправленным до начала этапа подачи будет вынесено отрицательное решение.</w:t>
      </w:r>
    </w:p>
    <w:p>
      <w:pPr>
        <w:pStyle w:val="Normal"/>
        <w:tabs>
          <w:tab w:val="clear" w:pos="708"/>
          <w:tab w:val="left" w:pos="-284" w:leader="none"/>
        </w:tabs>
        <w:spacing w:lineRule="atLeast" w:line="300" w:before="0" w:after="160"/>
        <w:ind w:left="-567" w:right="-426" w:hanging="0"/>
        <w:jc w:val="center"/>
        <w:rPr/>
      </w:pPr>
      <w:r>
        <w:rPr>
          <w:b/>
          <w:bCs/>
          <w:color w:val="2D323A"/>
          <w:sz w:val="28"/>
          <w:szCs w:val="28"/>
        </w:rPr>
        <w:t>Наиболее удобный и приоритетный путь подачи заявления в 1 класс — это электронное заявление</w:t>
      </w:r>
    </w:p>
    <w:p>
      <w:pPr>
        <w:pStyle w:val="Normal"/>
        <w:tabs>
          <w:tab w:val="clear" w:pos="708"/>
          <w:tab w:val="left" w:pos="-284" w:leader="none"/>
        </w:tabs>
        <w:spacing w:lineRule="atLeast" w:line="300" w:before="150" w:after="270"/>
        <w:ind w:left="-567" w:right="-426" w:hanging="0"/>
        <w:rPr/>
      </w:pPr>
      <w:r>
        <w:rPr>
          <w:b/>
          <w:bCs/>
          <w:color w:val="2D323A"/>
        </w:rPr>
        <w:t xml:space="preserve">В электронном виде заявление законный представитель может подать </w:t>
      </w:r>
      <w:r>
        <w:rPr>
          <w:color w:val="2D323A"/>
        </w:rPr>
        <w:t xml:space="preserve">на Едином портале государственных услуг </w:t>
      </w:r>
      <w:hyperlink r:id="rId2">
        <w:r>
          <w:rPr>
            <w:color w:val="007BFF"/>
            <w:u w:val="single"/>
          </w:rPr>
          <w:t>(https://www.gosuslugi.ru/)</w:t>
        </w:r>
      </w:hyperlink>
      <w:r>
        <w:rPr>
          <w:color w:val="007BFF"/>
          <w:u w:val="single"/>
        </w:rPr>
        <w:t>.</w:t>
      </w:r>
    </w:p>
    <w:p>
      <w:pPr>
        <w:pStyle w:val="Normal"/>
        <w:tabs>
          <w:tab w:val="clear" w:pos="708"/>
          <w:tab w:val="left" w:pos="-284" w:leader="none"/>
        </w:tabs>
        <w:ind w:left="-567" w:right="-426" w:hanging="0"/>
        <w:jc w:val="center"/>
        <w:rPr/>
      </w:pPr>
      <w:r>
        <w:rPr>
          <w:b/>
          <w:bCs/>
          <w:color w:val="2D323A"/>
          <w:sz w:val="28"/>
          <w:szCs w:val="28"/>
        </w:rPr>
        <w:t>Особенности предоставления услуг в электронном виде</w:t>
      </w:r>
    </w:p>
    <w:p>
      <w:pPr>
        <w:pStyle w:val="Normal"/>
        <w:tabs>
          <w:tab w:val="clear" w:pos="708"/>
          <w:tab w:val="left" w:pos="-284" w:leader="none"/>
        </w:tabs>
        <w:ind w:left="-567" w:right="-426" w:hanging="0"/>
        <w:jc w:val="both"/>
        <w:rPr/>
      </w:pPr>
      <w:r>
        <w:rPr>
          <w:color w:val="2D323A"/>
        </w:rPr>
        <w:t>Обращаем внимание, что авторизация на портале, осуществляется через Единую систему идентификации и аутентификации (ЕСИА).</w:t>
      </w:r>
    </w:p>
    <w:p>
      <w:pPr>
        <w:pStyle w:val="Normal"/>
        <w:tabs>
          <w:tab w:val="clear" w:pos="708"/>
          <w:tab w:val="left" w:pos="-284" w:leader="none"/>
        </w:tabs>
        <w:ind w:left="-567" w:right="-426" w:hanging="0"/>
        <w:jc w:val="center"/>
        <w:rPr/>
      </w:pPr>
      <w:r>
        <w:rPr>
          <w:b/>
          <w:bCs/>
          <w:color w:val="2D323A"/>
          <w:sz w:val="28"/>
          <w:szCs w:val="28"/>
        </w:rPr>
        <w:t>Что такое ЕСИА?</w:t>
      </w:r>
    </w:p>
    <w:p>
      <w:pPr>
        <w:pStyle w:val="Normal"/>
        <w:tabs>
          <w:tab w:val="clear" w:pos="708"/>
          <w:tab w:val="left" w:pos="-284" w:leader="none"/>
        </w:tabs>
        <w:ind w:left="-567" w:right="-426" w:hanging="0"/>
        <w:jc w:val="both"/>
        <w:rPr>
          <w:color w:val="000000"/>
        </w:rPr>
      </w:pPr>
      <w:r>
        <w:rPr>
          <w:color w:val="000000"/>
        </w:rPr>
        <w:t>- это «универсальный ключ» к ресурсам электронного правительства во всей России. ЕСИА предоставляет пользователю единую учетную запись для получения электронных госуслуг и сервисов.</w:t>
      </w:r>
    </w:p>
    <w:p>
      <w:pPr>
        <w:pStyle w:val="Normal"/>
        <w:tabs>
          <w:tab w:val="clear" w:pos="708"/>
          <w:tab w:val="left" w:pos="-284" w:leader="none"/>
        </w:tabs>
        <w:ind w:left="-567" w:right="-426" w:hanging="0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Зачем регистрироваться в ЕСИА?</w:t>
      </w:r>
    </w:p>
    <w:p>
      <w:pPr>
        <w:pStyle w:val="Normal"/>
        <w:tabs>
          <w:tab w:val="clear" w:pos="708"/>
          <w:tab w:val="left" w:pos="-284" w:leader="none"/>
        </w:tabs>
        <w:ind w:left="-567" w:right="-426" w:hanging="0"/>
        <w:jc w:val="both"/>
        <w:rPr>
          <w:color w:val="000000"/>
        </w:rPr>
      </w:pPr>
      <w:r>
        <w:rPr>
          <w:color w:val="000000"/>
        </w:rPr>
        <w:t>Учетная запись, которую Вы получите при регистрации в ЕСИА, даст Вам доступ не только к Порталу «Современное образование Ленинградской области», но и ко многим другим официальным государственным Интернет-ресурсам. Например, к «Порталу государственных и муниципальных услуг Ленинградской области».</w:t>
      </w:r>
    </w:p>
    <w:p>
      <w:pPr>
        <w:pStyle w:val="Normal"/>
        <w:tabs>
          <w:tab w:val="clear" w:pos="708"/>
          <w:tab w:val="left" w:pos="-284" w:leader="none"/>
        </w:tabs>
        <w:ind w:left="-567" w:right="-426" w:hanging="0"/>
        <w:jc w:val="center"/>
        <w:rPr/>
      </w:pPr>
      <w:r>
        <w:rPr>
          <w:b/>
          <w:bCs/>
          <w:color w:val="2D323A"/>
          <w:sz w:val="28"/>
          <w:szCs w:val="28"/>
        </w:rPr>
        <w:t>Как зарегистрироваться и подтвердить ЕСИА?</w:t>
      </w:r>
    </w:p>
    <w:p>
      <w:pPr>
        <w:pStyle w:val="Normal"/>
        <w:tabs>
          <w:tab w:val="clear" w:pos="708"/>
          <w:tab w:val="left" w:pos="-284" w:leader="none"/>
        </w:tabs>
        <w:ind w:left="-567" w:right="-426" w:hanging="0"/>
        <w:rPr/>
      </w:pPr>
      <w:r>
        <w:rPr>
          <w:color w:val="000000"/>
        </w:rPr>
        <w:t>1.Перейти по ссылке:</w:t>
      </w:r>
      <w:r>
        <w:rPr>
          <w:color w:val="4E5056"/>
        </w:rPr>
        <w:t xml:space="preserve"> </w:t>
      </w:r>
      <w:hyperlink r:id="rId3">
        <w:r>
          <w:rPr>
            <w:color w:val="4A90E2"/>
            <w:u w:val="single"/>
          </w:rPr>
          <w:t>https://esia.gosuslugi.ru/registration/</w:t>
        </w:r>
      </w:hyperlink>
      <w:r>
        <w:rPr>
          <w:color w:val="4A90E2"/>
          <w:u w:val="single"/>
        </w:rPr>
        <w:t>;</w:t>
      </w:r>
      <w:r>
        <w:rPr>
          <w:color w:val="4E5056"/>
        </w:rPr>
        <w:br/>
      </w:r>
      <w:r>
        <w:rPr>
          <w:color w:val="000000"/>
        </w:rPr>
        <w:t>2. Заполнить страницу регистрации указав ФИО, номер мобильного телефона или e-mail, получить код подтверждения;</w:t>
        <w:br/>
        <w:t>3. Заполнить данные паспорта и номер СНИЛС. Дождаться положительного результата проверки;</w:t>
        <w:br/>
        <w:t>4. Подтвердить личность с паспортом в любом МФЦ или в популярных онлайн-банках;</w:t>
      </w:r>
    </w:p>
    <w:p>
      <w:pPr>
        <w:pStyle w:val="Normal"/>
        <w:tabs>
          <w:tab w:val="clear" w:pos="708"/>
          <w:tab w:val="left" w:pos="-284" w:leader="none"/>
        </w:tabs>
        <w:spacing w:lineRule="atLeast" w:line="300" w:before="0" w:after="160"/>
        <w:ind w:left="-567" w:right="-426" w:hanging="0"/>
        <w:jc w:val="both"/>
        <w:rPr/>
      </w:pPr>
      <w:r>
        <w:rPr>
          <w:color w:val="000000"/>
        </w:rPr>
        <w:t xml:space="preserve">Ознакомиться с инструкцией Вы можете по </w:t>
      </w:r>
      <w:hyperlink r:id="rId4">
        <w:r>
          <w:rPr>
            <w:color w:val="4A90E2"/>
            <w:u w:val="single"/>
          </w:rPr>
          <w:t>ссылке</w:t>
        </w:r>
      </w:hyperlink>
      <w:r>
        <w:rPr>
          <w:color w:val="4A90E2"/>
          <w:u w:val="single"/>
        </w:rPr>
        <w:t>.</w:t>
      </w:r>
    </w:p>
    <w:p>
      <w:pPr>
        <w:pStyle w:val="Normal"/>
        <w:tabs>
          <w:tab w:val="clear" w:pos="708"/>
          <w:tab w:val="left" w:pos="-284" w:leader="none"/>
        </w:tabs>
        <w:spacing w:lineRule="atLeast" w:line="300" w:before="0" w:after="160"/>
        <w:ind w:left="-567" w:right="-426" w:hanging="0"/>
        <w:jc w:val="both"/>
        <w:rPr>
          <w:color w:val="000000"/>
        </w:rPr>
      </w:pPr>
      <w:r>
        <w:rPr>
          <w:color w:val="000000"/>
        </w:rPr>
        <w:t xml:space="preserve">Если у Вас возникли трудности </w:t>
      </w:r>
      <w:r>
        <w:rPr>
          <w:color w:val="000000"/>
        </w:rPr>
        <w:t xml:space="preserve">при онлайн-регистрации в ЕСИА, </w:t>
      </w:r>
      <w:bookmarkStart w:id="0" w:name="_GoBack"/>
      <w:bookmarkEnd w:id="0"/>
      <w:r>
        <w:rPr>
          <w:color w:val="000000"/>
        </w:rPr>
        <w:t>обратитесь в службу технической поддержки Единого портала государственных и муниципальных услуг:</w:t>
      </w:r>
      <w:r>
        <w:rPr>
          <w:color w:val="000000"/>
        </w:rPr>
        <w:t xml:space="preserve"> </w:t>
      </w:r>
      <w:r>
        <w:rPr>
          <w:color w:val="000000"/>
        </w:rPr>
        <w:t>8-(800)-100-70-10 (бесплатный звонок по России);</w:t>
      </w:r>
      <w:r>
        <w:rPr>
          <w:color w:val="000000"/>
        </w:rPr>
        <w:t xml:space="preserve"> </w:t>
      </w:r>
      <w:r>
        <w:rPr>
          <w:color w:val="000000"/>
        </w:rPr>
        <w:t>по тел. 115 (для мобильных телефонов).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560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Arial"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66c2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766c2c"/>
    <w:rPr>
      <w:rFonts w:ascii="Segoe UI" w:hAnsi="Segoe UI" w:eastAsia="Times New Roman" w:cs="Segoe UI"/>
      <w:sz w:val="18"/>
      <w:szCs w:val="18"/>
      <w:lang w:eastAsia="ru-RU"/>
    </w:rPr>
  </w:style>
  <w:style w:type="character" w:styleId="Style15">
    <w:name w:val="Hyperlink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Tahoma" w:cs="Droid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Droid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766c2c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suslugi.ru/" TargetMode="External"/><Relationship Id="rId3" Type="http://schemas.openxmlformats.org/officeDocument/2006/relationships/hyperlink" Target="https://esia.gosuslugi.ru/registration/" TargetMode="External"/><Relationship Id="rId4" Type="http://schemas.openxmlformats.org/officeDocument/2006/relationships/hyperlink" Target="https://www.gosuslugi.ru/help/faq/c-1/1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LibreOffice/7.4.2.3$Linux_X86_64 LibreOffice_project/40$Build-3</Application>
  <AppVersion>15.0000</AppVersion>
  <Pages>1</Pages>
  <Words>327</Words>
  <Characters>2280</Characters>
  <CharactersWithSpaces>2589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2025-01-29T07:37:00Z</dcterms:created>
  <dc:creator>User</dc:creator>
  <dc:description/>
  <dc:language>ru-RU</dc:language>
  <cp:lastModifiedBy/>
  <cp:lastPrinted>2025-01-29T07:38:00Z</cp:lastPrinted>
  <dcterms:modified xsi:type="dcterms:W3CDTF">2025-01-29T11:17:42Z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